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Perzyna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marcelina.nowicka@gazeta.pl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+48793191699 ,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Perzyna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