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+48507617258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Piotrowska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Piotrowski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Rafał Piotrowski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Kacper Kukwa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