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Bednarek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mariuszbed86@gmail.com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+48664083292 ,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Kajetan Bednarek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18.11.2017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