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Pawłowska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dorota.pawlowska2@interia.pl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+48666358320 ,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Klima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FilipJ3drzejczak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