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Krystle</w:t>
      </w:r>
      <w:r w:rsidR="00405CC1">
        <w:t xml:space="preserve"> </w:t>
      </w:r>
      <w:r w:rsidRPr="00405CC1" w:rsidR="00405CC1">
        <w:t>Beavie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8905300073089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