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Violetta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 Franca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+393348581852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violetta.lafranca@research.fchampalimaud.org</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1300-281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Giuliano La Franca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+393348581852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Violetta La Franca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