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Lomba Rodríguez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35636680c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28/4/2001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+34634628284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mdemartalomba@gmail.com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Lomba Rodríguez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