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Кристина Сархачева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Йордан Сархачев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"ПЕРСОНАЛНА Тренировка с инструктор за деца и възрастни"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281750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5.6.2026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Кристина Сархачева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Йордан Сархачев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"ПЕРСОНАЛНА Тренировка с инструктор за деца и възрастни"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281750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5.6.2026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