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Sonia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Sarria Salichs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46258470L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22/08/1998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+34699116066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sonia.sarria@hotmail.com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Sonia Sarria Salichs </w:t>
      </w:r>
      <w:r w:rsidR="00213D63">
        <w:rPr>
          <w:sz w:val="22"/>
          <w:szCs w:val="22"/>
          <w:lang w:val="en-US"/>
        </w:rPr>
        <w:br/>
        <w:t xml:space="preserve">                                                                                   </w:t>
      </w:r>
      <w:r w:rsidRPr="002F4A70" w:rsidR="002F4A70">
        <w:rPr>
          <w:sz w:val="22"/>
          <w:szCs w:val="22"/>
          <w:lang w:val="en-US"/>
        </w:rPr>
        <w:t>46258470L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