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Krakowska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brukliniarz@gmail.com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+48794784220 ,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Dawid krakowski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09.12.2008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