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Altin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Azizi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+4915733450596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09/01/2001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P0137478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altinshazizi@gmail.com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81375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08/03/2026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Altin Azizi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