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Карен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Хазарян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carenhazarian@gmail.com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+359888510980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11.1.1986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Аврора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11.1.2020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