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Iryna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Izverska</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29.10.1989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+359886527066</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torkwe@gmail.com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5.3.2026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Yeva Lysiak</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3.11.2019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