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Ksiezak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sylwcia53@wp.pl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+48663270224 ,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Klara Ksiezak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28.09.2024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