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Preslav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Yanev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19.6.2007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+359896892418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preslav-3@abv.bg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Boyana Kalitsova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12.12.2009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Radost Peeva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21.10.2009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Maq Mandicheva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9.5.2009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Maraq Pavlova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25.6.2009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