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maja.michalska.110@gmail.com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+48662062263 ,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Bogdan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