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Kozaczuk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+48600395248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Kozaczuk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Kornelia Kozaczuk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Gabriela Jusinska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Dominik Sarniak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Amelia Kolaszt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Karol Kostrzewa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14.04.2015</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Maciej Dabrowski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10.03.2015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