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Ирина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Чорбаджиева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irinka30@abv.bg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+359882000918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30.7.2001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