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Маринела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Краевска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+359889348529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mk57789vt@gmail.com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