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Пресиян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Найденов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presiannajdenov@gmail.com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+359876688035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9.7.2009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