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Jonatan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Barreña torrente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43550938R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29/12/1984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+34699786898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jbt507@hotmail.com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Jonatan Barreña torrente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