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Angel Font Vilà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77739684y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Arnau Font Llena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8/8/2018</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Aniol Font Llena</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13/6/2022</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18/3/2026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Angel Font Vilà</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