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 PILAR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Ruiz Muñoz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43691075e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19/5/1971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+34649353647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piliruizm@gmail.com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PILAR Ruiz Muñoz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