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Кристина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Христова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7.11.1987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+359887858498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krishris@gmail.com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Никола Илиев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20.12.2021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Роника Илиева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20.12.2021 г.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10.3.2026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