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Krasoń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monika.krason.biz@gmail.com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+48601720435 ,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Leonard Krasoń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Hana Krasoń</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17.11.2018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