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Виктор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Йорданов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18.11.1980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+359895515760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viktorjordanov822@gmail.com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йорданов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27.10.2019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