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Tatyana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+359896201111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t.yordanova89@abv.bg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Ivaila Dimova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