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Mizerski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marekmizerski@op.pl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+48605215095 ,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Jagna Mizerska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Leonia Mizerska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13.09.2020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