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syryczyński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+48696500262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marcelina syryczyńska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09.08.2017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