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Thibault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Vandenabeele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+320471078404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88021727114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thibault.vandenabeele.hesbaye@gmail.com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Hannut, Belgique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4280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Philippe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+32496108434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20/03/2026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Thibault Vandenabeele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