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kunkaradoslaw@gmail.com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+48500171543 ,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kunka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kunka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Aleksander woźniak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08.12.2014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