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Недялкова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+359886506959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srnedyalkova@abv.bg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Господинов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