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k_cala@o2.pl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+48505970890 ,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Oliwier Cała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17.06.2016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Mila cała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Leo Cała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29.03.2023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