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Vaiva Liutkevičiūtė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