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Suárez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53781221E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03/10/2002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+34627183218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carmen186a@outlook.es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Carmen Álvarez Suárez </w:t>
      </w:r>
      <w:r w:rsidR="00213D63">
        <w:rPr>
          <w:sz w:val="22"/>
          <w:szCs w:val="22"/>
          <w:lang w:val="en-US"/>
        </w:rPr>
        <w:br/>
        <w:t xml:space="preserve">                                                                                   </w:t>
      </w:r>
      <w:r w:rsidRPr="002F4A70" w:rsidR="002F4A70">
        <w:rPr>
          <w:sz w:val="22"/>
          <w:szCs w:val="22"/>
          <w:lang w:val="en-US"/>
        </w:rPr>
        <w:t>53781221E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