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Jòźwiak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maja.lesniak@gmail.com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+48697627186 ,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Jozwiak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