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Валерия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Евчева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evchevalera@gmail.com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+3590898783851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30.11.2004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17.3.2026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