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Ябанджиева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+3590887193340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mirelakjabandjieva@gmail.com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Райчева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