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Ignatov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9.5.1989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+359883384805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martincho89@abv.bg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Maksim Ignatov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Evtim Ignatov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5.4.2022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