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Hajduszkiewicz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majax1992@gmail.com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+48791452904 ,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wargowiak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