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vanito_kl@abv.bg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+359885923086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Ивет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