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Duvan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Diaz Casallas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Y9796093Q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7/7/1991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+34671276773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duvan_777@hormail.com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Duvan Diaz Casallas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