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Stefani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Ruseva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8.1.2001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+359889911301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stefani.ruseva58@abv.bg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Martin Antonov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7.10.2020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Anna Dimitrova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18.12.2018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Mariq dimitrova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15.5.2014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