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Guillem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Sedó i Torres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49298749C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25/12/1998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+34648131254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guillem1998@gmail.com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Guillem Sedó i Torres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