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Неделина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Енева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nedelina_eneva@abv.bg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+359885333879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11.9.1991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