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Głowacki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alec_33@o2.pl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+48513832658 ,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Głowacki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