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María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González Ramos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46485547V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10/9/2006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+34622036432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mariagonzalezramos@icloud.com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María González Ramos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