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Lidiya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+359888754569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lidia@ubex.cc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