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Taraszewska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+48781976879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Taraszewska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Kajetan Taraszewski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Ola Dylawerska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Franciszek Szułczyński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Stanisław Galant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21.07.2017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