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fpl12@me.com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+48791637800 ,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Bujacz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